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C2C7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C2C7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50DB4">
              <w:rPr>
                <w:color w:val="000000"/>
                <w:sz w:val="28"/>
                <w:szCs w:val="28"/>
                <w:lang w:val="uk-UA"/>
              </w:rPr>
              <w:t>1576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450DB4">
        <w:rPr>
          <w:color w:val="000000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 </w:t>
      </w:r>
    </w:p>
    <w:p w:rsidR="00057C80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>
        <w:rPr>
          <w:color w:val="000000"/>
          <w:sz w:val="28"/>
          <w:szCs w:val="28"/>
          <w:lang w:val="uk-UA"/>
        </w:rPr>
        <w:t xml:space="preserve">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 xml:space="preserve"> 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гр. Антонюку Миколі Володимировичу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E05F8C">
        <w:rPr>
          <w:color w:val="000000"/>
          <w:sz w:val="28"/>
          <w:szCs w:val="28"/>
          <w:lang w:val="uk-UA"/>
        </w:rPr>
        <w:t xml:space="preserve">0067, площею </w:t>
      </w:r>
      <w:r w:rsidR="00C1375D">
        <w:rPr>
          <w:color w:val="000000"/>
          <w:sz w:val="28"/>
          <w:szCs w:val="28"/>
          <w:lang w:val="uk-UA"/>
        </w:rPr>
        <w:t>1,1га та земельної ділянки з кадастровим номером 0520683300:05:001:</w:t>
      </w:r>
      <w:r w:rsidR="00E05F8C">
        <w:rPr>
          <w:color w:val="000000"/>
          <w:sz w:val="28"/>
          <w:szCs w:val="28"/>
          <w:lang w:val="uk-UA"/>
        </w:rPr>
        <w:t xml:space="preserve">0064, площею </w:t>
      </w:r>
      <w:r w:rsidR="00C1375D">
        <w:rPr>
          <w:color w:val="000000"/>
          <w:sz w:val="28"/>
          <w:szCs w:val="28"/>
          <w:lang w:val="uk-UA"/>
        </w:rPr>
        <w:t>1,3га,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«землі загального користування (громадські пасовища)»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гр. Антонюку Миколі Володимировичу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 xml:space="preserve">ок: з кадастровим номером 0520683300:05:001:0067, площею 1,1га та з кадастровим номером 0520683300:05:001:0064, площею 1,3га,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призначення «землі загального користування (громадські пасовища)» на «для сінокосіння і випасання худоби», з метою передачі в оренду гр. Антонюку Миколі Володимировичу.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E05F8C">
        <w:rPr>
          <w:color w:val="000000"/>
          <w:sz w:val="28"/>
          <w:szCs w:val="28"/>
          <w:lang w:val="uk-UA"/>
        </w:rPr>
        <w:t>а земельні ділянки: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з кадастровим номером 0520683300:05:001:0067, площею 1,1га та земельну ділянку з кадастровим номером 0520683300:05:001:0064, площею 1,3га, що знаходяться  на території Якушинецької територіальної </w:t>
      </w:r>
      <w:r w:rsidR="00E05F8C">
        <w:rPr>
          <w:color w:val="000000"/>
          <w:sz w:val="28"/>
          <w:szCs w:val="28"/>
          <w:lang w:val="uk-UA"/>
        </w:rPr>
        <w:lastRenderedPageBreak/>
        <w:t xml:space="preserve">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50DB4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17F0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1901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182</cp:revision>
  <cp:lastPrinted>2024-04-05T09:31:00Z</cp:lastPrinted>
  <dcterms:created xsi:type="dcterms:W3CDTF">2021-11-23T13:52:00Z</dcterms:created>
  <dcterms:modified xsi:type="dcterms:W3CDTF">2024-04-05T09:32:00Z</dcterms:modified>
</cp:coreProperties>
</file>